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835F6" w14:textId="6D831D6E" w:rsidR="00CB78B6" w:rsidRPr="00965FF1" w:rsidRDefault="00965FF1" w:rsidP="00965FF1">
      <w:pPr>
        <w:tabs>
          <w:tab w:val="left" w:pos="6663"/>
        </w:tabs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56DCA">
        <w:rPr>
          <w:rFonts w:ascii="Times New Roman" w:hAnsi="Times New Roman" w:cs="Times New Roman"/>
          <w:bCs/>
          <w:iCs/>
          <w:noProof/>
          <w:sz w:val="32"/>
          <w:szCs w:val="32"/>
          <w:lang w:eastAsia="fr-FR"/>
        </w:rPr>
        <w:drawing>
          <wp:anchor distT="0" distB="0" distL="0" distR="0" simplePos="0" relativeHeight="251660288" behindDoc="0" locked="0" layoutInCell="1" allowOverlap="1" wp14:editId="14B79F7E">
            <wp:simplePos x="0" y="0"/>
            <wp:positionH relativeFrom="column">
              <wp:posOffset>-528320</wp:posOffset>
            </wp:positionH>
            <wp:positionV relativeFrom="paragraph">
              <wp:posOffset>113431</wp:posOffset>
            </wp:positionV>
            <wp:extent cx="923925" cy="892175"/>
            <wp:effectExtent l="0" t="0" r="9525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8B6" w:rsidRPr="00256DCA">
        <w:rPr>
          <w:rFonts w:ascii="Times New Roman" w:hAnsi="Times New Roman" w:cs="Times New Roman"/>
          <w:b/>
          <w:bCs/>
          <w:iCs/>
          <w:sz w:val="32"/>
          <w:szCs w:val="32"/>
        </w:rPr>
        <w:t>Réponse de</w:t>
      </w:r>
      <w:r w:rsidR="00CB78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E0B2E" w:rsidRPr="00505F14">
        <w:rPr>
          <w:rFonts w:ascii="Arial Black" w:hAnsi="Arial Black" w:cs="Calibri"/>
          <w:b/>
          <w:i/>
          <w:color w:val="FF0000"/>
          <w:sz w:val="40"/>
          <w:szCs w:val="40"/>
        </w:rPr>
        <w:t>FO</w:t>
      </w:r>
      <w:r w:rsidR="001E0B2E" w:rsidRPr="00505F14">
        <w:rPr>
          <w:rFonts w:ascii="Arial Black" w:hAnsi="Arial Black" w:cs="Calibri"/>
          <w:b/>
          <w:i/>
          <w:color w:val="FF0000"/>
          <w:sz w:val="36"/>
          <w:szCs w:val="36"/>
        </w:rPr>
        <w:t xml:space="preserve"> </w:t>
      </w:r>
      <w:r w:rsidR="001E0B2E" w:rsidRPr="00505F14">
        <w:rPr>
          <w:rFonts w:ascii="Arial" w:hAnsi="Arial" w:cs="Arial"/>
          <w:b/>
          <w:i/>
          <w:color w:val="FF0000"/>
          <w:sz w:val="36"/>
          <w:szCs w:val="36"/>
        </w:rPr>
        <w:t>Action Sociale Ligue Havraise</w:t>
      </w:r>
    </w:p>
    <w:p w14:paraId="522AE685" w14:textId="781BEAB6" w:rsidR="003B74FB" w:rsidRPr="00256DCA" w:rsidRDefault="00CB78B6" w:rsidP="00CB78B6">
      <w:pPr>
        <w:ind w:left="142" w:firstLine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256DC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à la lettre </w:t>
      </w:r>
      <w:r w:rsidR="003B74FB" w:rsidRPr="00256DCA">
        <w:rPr>
          <w:rFonts w:ascii="Times New Roman" w:hAnsi="Times New Roman" w:cs="Times New Roman"/>
          <w:b/>
          <w:bCs/>
          <w:iCs/>
          <w:sz w:val="36"/>
          <w:szCs w:val="36"/>
        </w:rPr>
        <w:t>de</w:t>
      </w:r>
      <w:r w:rsidR="00480C5A" w:rsidRPr="00256DC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Mme la P</w:t>
      </w:r>
      <w:r w:rsidR="002F513B" w:rsidRPr="00256DC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résidente </w:t>
      </w:r>
      <w:r w:rsidR="00025F3E" w:rsidRPr="00256DCA">
        <w:rPr>
          <w:rFonts w:ascii="Times New Roman" w:hAnsi="Times New Roman" w:cs="Times New Roman"/>
          <w:b/>
          <w:bCs/>
          <w:iCs/>
          <w:sz w:val="36"/>
          <w:szCs w:val="36"/>
        </w:rPr>
        <w:t>de la Ligue Havraise</w:t>
      </w:r>
    </w:p>
    <w:p w14:paraId="2B2CA3AB" w14:textId="6A8FB454" w:rsidR="00480C5A" w:rsidRDefault="00480C5A" w:rsidP="00480C5A">
      <w:pPr>
        <w:ind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05F939" w14:textId="4AEB0DF2" w:rsidR="00480C5A" w:rsidRPr="00480C5A" w:rsidRDefault="00480C5A" w:rsidP="00480C5A">
      <w:pPr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80C5A">
        <w:rPr>
          <w:rFonts w:ascii="Times New Roman" w:hAnsi="Times New Roman" w:cs="Times New Roman"/>
          <w:bCs/>
          <w:iCs/>
          <w:sz w:val="24"/>
          <w:szCs w:val="24"/>
        </w:rPr>
        <w:t>Bonjour Mme la Présidente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52DA546E" w14:textId="77777777" w:rsidR="003B74FB" w:rsidRPr="00B5745B" w:rsidRDefault="003B74FB" w:rsidP="00FA1585">
      <w:pPr>
        <w:spacing w:after="0"/>
        <w:ind w:left="-567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E5F12E" w14:textId="57295C9A" w:rsidR="00B5745B" w:rsidRPr="00B5745B" w:rsidRDefault="009F048B" w:rsidP="00FA1585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3B606A">
        <w:rPr>
          <w:rFonts w:ascii="Times New Roman" w:hAnsi="Times New Roman" w:cs="Times New Roman"/>
          <w:bCs/>
          <w:iCs/>
          <w:sz w:val="24"/>
          <w:szCs w:val="24"/>
        </w:rPr>
        <w:t>e 17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janvier vous nous avez adressé 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>votre réponse au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courrier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du représentant du C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omité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ocial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>conomique de la Ligue Havraise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au C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>onseil d’Administration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.  Dans 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>votre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B606A">
        <w:rPr>
          <w:rFonts w:ascii="Times New Roman" w:hAnsi="Times New Roman" w:cs="Times New Roman"/>
          <w:bCs/>
          <w:iCs/>
          <w:sz w:val="24"/>
          <w:szCs w:val="24"/>
        </w:rPr>
        <w:t>lettre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vous abord</w:t>
      </w:r>
      <w:r w:rsidR="00480C5A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ez plusieurs points auxquels il me semble important d’apporter </w:t>
      </w:r>
      <w:r w:rsidR="003B606A">
        <w:rPr>
          <w:rFonts w:ascii="Times New Roman" w:hAnsi="Times New Roman" w:cs="Times New Roman"/>
          <w:bCs/>
          <w:iCs/>
          <w:sz w:val="24"/>
          <w:szCs w:val="24"/>
        </w:rPr>
        <w:t xml:space="preserve">nos </w:t>
      </w:r>
      <w:r w:rsidR="002F513B" w:rsidRPr="00B5745B">
        <w:rPr>
          <w:rFonts w:ascii="Times New Roman" w:hAnsi="Times New Roman" w:cs="Times New Roman"/>
          <w:bCs/>
          <w:iCs/>
          <w:sz w:val="24"/>
          <w:szCs w:val="24"/>
        </w:rPr>
        <w:t>pré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cisions 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et </w:t>
      </w:r>
      <w:r w:rsidR="00C867B5">
        <w:rPr>
          <w:rFonts w:ascii="Times New Roman" w:hAnsi="Times New Roman" w:cs="Times New Roman"/>
          <w:bCs/>
          <w:iCs/>
          <w:sz w:val="24"/>
          <w:szCs w:val="24"/>
        </w:rPr>
        <w:t xml:space="preserve">points de </w:t>
      </w:r>
      <w:r w:rsidR="008C1F94" w:rsidRPr="007066E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vue</w:t>
      </w:r>
      <w:r w:rsidRPr="007066E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C6236CC" w14:textId="77777777" w:rsidR="00E746DF" w:rsidRPr="00B5745B" w:rsidRDefault="009F048B" w:rsidP="00FA1585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>J</w:t>
      </w:r>
      <w:r w:rsidR="00E86721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e ne pense pas qu’il soit nécessaire de repréciser le contexte, </w:t>
      </w:r>
      <w:r w:rsidR="00B5745B" w:rsidRPr="00B5745B">
        <w:rPr>
          <w:rFonts w:ascii="Times New Roman" w:hAnsi="Times New Roman" w:cs="Times New Roman"/>
          <w:bCs/>
          <w:iCs/>
          <w:sz w:val="24"/>
          <w:szCs w:val="24"/>
        </w:rPr>
        <w:t>tout le monde le connait</w:t>
      </w:r>
      <w:r w:rsidR="00E86721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, mais il me semble important d’insister sur le fait qu’une telle mobilisation </w:t>
      </w:r>
      <w:r w:rsidR="009B3D1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spontanée </w:t>
      </w:r>
      <w:r w:rsidR="00E86721" w:rsidRPr="00B5745B">
        <w:rPr>
          <w:rFonts w:ascii="Times New Roman" w:hAnsi="Times New Roman" w:cs="Times New Roman"/>
          <w:bCs/>
          <w:iCs/>
          <w:sz w:val="24"/>
          <w:szCs w:val="24"/>
        </w:rPr>
        <w:t>des salarié</w:t>
      </w:r>
      <w:r w:rsidR="00B5745B" w:rsidRPr="00B5745B">
        <w:rPr>
          <w:rFonts w:ascii="Times New Roman" w:hAnsi="Times New Roman" w:cs="Times New Roman"/>
          <w:bCs/>
          <w:iCs/>
          <w:sz w:val="24"/>
          <w:szCs w:val="24"/>
        </w:rPr>
        <w:t>(e)</w:t>
      </w:r>
      <w:r w:rsidR="00E86721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s 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>n’est pas un évènement à prendre à la légère</w:t>
      </w:r>
      <w:r w:rsidR="00E86721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E7D26" w:rsidRPr="00B5745B">
        <w:rPr>
          <w:rFonts w:ascii="Times New Roman" w:hAnsi="Times New Roman" w:cs="Times New Roman"/>
          <w:bCs/>
          <w:iCs/>
          <w:sz w:val="24"/>
          <w:szCs w:val="24"/>
        </w:rPr>
        <w:t>Le malaise est profond, plus profond que ce que pourrait laisser supposer la réaction à cette seule D</w:t>
      </w:r>
      <w:r w:rsidR="00B5745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écision </w:t>
      </w:r>
      <w:r w:rsidR="00DE7D26" w:rsidRPr="00B5745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B5745B" w:rsidRPr="00B5745B">
        <w:rPr>
          <w:rFonts w:ascii="Times New Roman" w:hAnsi="Times New Roman" w:cs="Times New Roman"/>
          <w:bCs/>
          <w:iCs/>
          <w:sz w:val="24"/>
          <w:szCs w:val="24"/>
        </w:rPr>
        <w:t>nilatérale de l’employeur</w:t>
      </w:r>
      <w:r w:rsidR="00DE7D26" w:rsidRPr="00B5745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EDCF5B8" w14:textId="77777777" w:rsidR="009F048B" w:rsidRPr="00B5745B" w:rsidRDefault="009F048B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CB63DF" w14:textId="77777777" w:rsidR="00E86721" w:rsidRPr="00D72504" w:rsidRDefault="00E86721" w:rsidP="00FA1585">
      <w:pPr>
        <w:spacing w:after="0"/>
        <w:ind w:firstLine="708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Comme vous nous le rappelez la délégation de pouvoir au D</w:t>
      </w:r>
      <w:r w:rsidR="009F048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irecteur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9F048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énéral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autorise</w:t>
      </w:r>
      <w:r w:rsidR="009F048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ce dernier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à prendre ce genre de décision mais rien n’empêche le 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C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onseil d’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A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dministration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="00E13C65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de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valider en mesurant tous les enjeux que cela implique.</w:t>
      </w:r>
    </w:p>
    <w:p w14:paraId="1EC31531" w14:textId="77777777" w:rsidR="00A444C8" w:rsidRPr="00B5745B" w:rsidRDefault="00A444C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10AE9A" w14:textId="4AA1544D" w:rsidR="00E746DF" w:rsidRPr="00B5745B" w:rsidRDefault="0068314C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Vous mettez en avant 6 années d’un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travail permettant de diffuser des informations au CA et au CSE, certes nous avons constaté un certain changement mais </w:t>
      </w:r>
      <w:r w:rsidR="00E746D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ce changement aurait-il été possible sans les petites mains administratives de tous les établissements de la Ligue qui font remonter les éléments nécessaires à la bonne diffusion de cette information ?</w:t>
      </w:r>
    </w:p>
    <w:p w14:paraId="44070D75" w14:textId="77777777" w:rsidR="00A444C8" w:rsidRPr="00B5745B" w:rsidRDefault="00A444C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9C0E3B" w14:textId="2655AAF4" w:rsidR="00E746DF" w:rsidRPr="00B5745B" w:rsidRDefault="005D004E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Les 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>exigences des pouvoir publics</w:t>
      </w:r>
      <w:r>
        <w:rPr>
          <w:rFonts w:ascii="Times New Roman" w:hAnsi="Times New Roman" w:cs="Times New Roman"/>
          <w:bCs/>
          <w:iCs/>
          <w:sz w:val="24"/>
          <w:szCs w:val="24"/>
        </w:rPr>
        <w:t>, quant à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>elles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746D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ne se limitent pas au seul siège de l’association</w:t>
      </w:r>
      <w:r w:rsidR="00B974BD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B974B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E746D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la charge administrative dans les établissements est devenu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e</w:t>
      </w:r>
      <w:r w:rsidR="00E746D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un réel sujet </w:t>
      </w:r>
      <w:r w:rsidR="003A6C0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qui remet en cause toutes nos organisations voire notre mission première qui est d’accompagner les 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personnes que nous accueillons</w:t>
      </w:r>
      <w:r w:rsidR="00FD7DD6" w:rsidRPr="00D7250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 </w:t>
      </w:r>
      <w:r w:rsidR="00FD7DD6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FD7DD6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E13C65" w:rsidRPr="00B5745B">
        <w:rPr>
          <w:rFonts w:ascii="Times New Roman" w:hAnsi="Times New Roman" w:cs="Times New Roman"/>
          <w:bCs/>
          <w:iCs/>
          <w:sz w:val="24"/>
          <w:szCs w:val="24"/>
        </w:rPr>
        <w:t>sujet récurrent abordé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lors des CSE, voire e</w:t>
      </w:r>
      <w:r w:rsidR="00B974BD">
        <w:rPr>
          <w:rFonts w:ascii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NAO.</w:t>
      </w:r>
    </w:p>
    <w:p w14:paraId="46DAC746" w14:textId="77777777" w:rsidR="00A444C8" w:rsidRPr="00B5745B" w:rsidRDefault="00A444C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1B9A1A" w14:textId="6793998B" w:rsidR="005D004E" w:rsidRDefault="003A6C0F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Vous </w:t>
      </w:r>
      <w:r w:rsidR="00A444C8" w:rsidRPr="00B5745B">
        <w:rPr>
          <w:rFonts w:ascii="Times New Roman" w:hAnsi="Times New Roman" w:cs="Times New Roman"/>
          <w:bCs/>
          <w:iCs/>
          <w:sz w:val="24"/>
          <w:szCs w:val="24"/>
        </w:rPr>
        <w:t>nous parlez du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plan d</w:t>
      </w:r>
      <w:r w:rsidR="0068314C">
        <w:rPr>
          <w:rFonts w:ascii="Times New Roman" w:hAnsi="Times New Roman" w:cs="Times New Roman"/>
          <w:bCs/>
          <w:iCs/>
          <w:sz w:val="24"/>
          <w:szCs w:val="24"/>
        </w:rPr>
        <w:t>e développement des compétences mais la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réalité de terrain e</w:t>
      </w:r>
      <w:r w:rsidR="0068314C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t que </w:t>
      </w:r>
      <w:r w:rsidR="00F672A0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D72504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sont des batailles de tous les jours que mènent les directions et les élus pour faire valoir la reconnaissance des diplômes et</w:t>
      </w:r>
      <w:r w:rsidR="0068314C">
        <w:rPr>
          <w:rFonts w:ascii="Times New Roman" w:hAnsi="Times New Roman" w:cs="Times New Roman"/>
          <w:bCs/>
          <w:iCs/>
          <w:sz w:val="24"/>
          <w:szCs w:val="24"/>
        </w:rPr>
        <w:t xml:space="preserve"> donc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les changements de grille. La raison qui nous</w:t>
      </w:r>
      <w:r w:rsidR="0068314C">
        <w:rPr>
          <w:rFonts w:ascii="Times New Roman" w:hAnsi="Times New Roman" w:cs="Times New Roman"/>
          <w:bCs/>
          <w:iCs/>
          <w:sz w:val="24"/>
          <w:szCs w:val="24"/>
        </w:rPr>
        <w:t xml:space="preserve"> est systématiquement renvoyée est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le manque de financement.</w:t>
      </w:r>
      <w:r w:rsidR="00E13C65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7F3B0D7" w14:textId="77777777" w:rsidR="003A6C0F" w:rsidRPr="00D72504" w:rsidRDefault="00E13C65" w:rsidP="00FA1585">
      <w:pPr>
        <w:spacing w:after="0"/>
        <w:ind w:firstLine="0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Ce manque de financement serait-il inhérent aux établissements et non au siège ? </w:t>
      </w:r>
    </w:p>
    <w:p w14:paraId="2AD3CFF8" w14:textId="77777777" w:rsidR="00A444C8" w:rsidRPr="00B5745B" w:rsidRDefault="00A444C8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DE28D9" w14:textId="28FB704A" w:rsidR="00B5745B" w:rsidRDefault="00A444C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Vous avancez que</w:t>
      </w:r>
      <w:r w:rsidR="003A6C0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la CCN66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qui régit notre association est une </w:t>
      </w:r>
      <w:r w:rsidR="003A6C0F" w:rsidRPr="00B5745B">
        <w:rPr>
          <w:rFonts w:ascii="Times New Roman" w:hAnsi="Times New Roman" w:cs="Times New Roman"/>
          <w:bCs/>
          <w:iCs/>
          <w:sz w:val="24"/>
          <w:szCs w:val="24"/>
        </w:rPr>
        <w:t>convention qui bride les avancements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> : non elle régule les avancements. Q</w:t>
      </w:r>
      <w:r w:rsidR="003A6C0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u’en sera-t-il avec 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>une</w:t>
      </w:r>
      <w:r w:rsidR="003A6C0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CCU</w:t>
      </w:r>
      <w:r w:rsidR="00B5745B">
        <w:rPr>
          <w:rFonts w:ascii="Times New Roman" w:hAnsi="Times New Roman" w:cs="Times New Roman"/>
          <w:bCs/>
          <w:iCs/>
          <w:sz w:val="24"/>
          <w:szCs w:val="24"/>
        </w:rPr>
        <w:t xml:space="preserve"> (Convention Collective Unique)</w:t>
      </w:r>
      <w:r w:rsidR="003A6C0F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qui ouvrirait le champ de tous les possibles sa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ns reconnaissance d’un diplôme :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A0">
        <w:rPr>
          <w:rFonts w:ascii="Times New Roman" w:hAnsi="Times New Roman" w:cs="Times New Roman"/>
          <w:bCs/>
          <w:iCs/>
          <w:sz w:val="24"/>
          <w:szCs w:val="24"/>
        </w:rPr>
        <w:t>l’avancement au mérite avec tout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son cortège </w:t>
      </w:r>
      <w:r w:rsidR="007556AB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d’arguments de </w:t>
      </w:r>
      <w:r w:rsidR="00B974BD" w:rsidRPr="00B5745B">
        <w:rPr>
          <w:rFonts w:ascii="Times New Roman" w:hAnsi="Times New Roman" w:cs="Times New Roman"/>
          <w:bCs/>
          <w:iCs/>
          <w:sz w:val="24"/>
          <w:szCs w:val="24"/>
        </w:rPr>
        <w:t>valeurs ?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7D1D8CF" w14:textId="77777777" w:rsidR="003A6C0F" w:rsidRPr="00D72504" w:rsidRDefault="00A444C8" w:rsidP="00FA1585">
      <w:pPr>
        <w:spacing w:after="0"/>
        <w:ind w:firstLine="708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La CCN66 a ce</w:t>
      </w:r>
      <w:r w:rsidR="005D004E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rtes des défauts mais elle organise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équitablement voire égalitairement l’avancement de chacun</w:t>
      </w:r>
      <w:r w:rsidR="00B5745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selon ses grilles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.</w:t>
      </w:r>
    </w:p>
    <w:p w14:paraId="28775E15" w14:textId="77777777" w:rsidR="00A444C8" w:rsidRPr="00B5745B" w:rsidRDefault="00A444C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612027" w14:textId="5B811A2C" w:rsidR="00B66728" w:rsidRPr="00B5745B" w:rsidRDefault="00B6672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Je ne reviendrais pas sur le calendrier inapproprié ni</w:t>
      </w:r>
      <w:r w:rsidR="003C17ED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sur votre </w:t>
      </w:r>
      <w:r w:rsidR="003C17ED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notion d’immédiateté. </w:t>
      </w:r>
      <w:r w:rsidR="00E13C65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Suspendre </w:t>
      </w:r>
      <w:r w:rsidR="00B5745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cette</w:t>
      </w:r>
      <w:r w:rsidR="003C17ED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DU en date du 10/12 soit </w:t>
      </w:r>
      <w:r w:rsidR="00E13C65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6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jours </w:t>
      </w:r>
      <w:r w:rsidR="00E13C65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après sa diffusion</w:t>
      </w:r>
      <w:r w:rsidR="00E13C65" w:rsidRPr="00D7250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C17ED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alors que les tracts ont été </w:t>
      </w:r>
      <w:r w:rsidR="003C17ED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diffusé</w:t>
      </w:r>
      <w:r w:rsidR="0016191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s</w:t>
      </w:r>
      <w:r w:rsidR="003C17ED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les 9 et 10 décembre</w:t>
      </w:r>
      <w:r w:rsidR="003C17ED" w:rsidRPr="00D7250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C17ED" w:rsidRPr="00B5745B">
        <w:rPr>
          <w:rFonts w:ascii="Times New Roman" w:hAnsi="Times New Roman" w:cs="Times New Roman"/>
          <w:bCs/>
          <w:iCs/>
          <w:sz w:val="24"/>
          <w:szCs w:val="24"/>
        </w:rPr>
        <w:t>c’est ce que j’appellerais plutôt le temps de la réflexion</w:t>
      </w:r>
      <w:r w:rsidR="00A444C8" w:rsidRPr="00B5745B">
        <w:rPr>
          <w:rFonts w:ascii="Times New Roman" w:hAnsi="Times New Roman" w:cs="Times New Roman"/>
          <w:bCs/>
          <w:iCs/>
          <w:sz w:val="24"/>
          <w:szCs w:val="24"/>
        </w:rPr>
        <w:t>…</w:t>
      </w:r>
    </w:p>
    <w:p w14:paraId="571B2772" w14:textId="7B9E8F02" w:rsidR="00B66728" w:rsidRDefault="00B66728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13C56" w14:textId="37D4656B" w:rsidR="00D72504" w:rsidRDefault="00D72504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4379DC" w14:textId="77777777" w:rsidR="00D72504" w:rsidRPr="00B5745B" w:rsidRDefault="00D72504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C531DB" w14:textId="59A82E1F" w:rsidR="003A6C0F" w:rsidRPr="00B5745B" w:rsidRDefault="00B66728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Nous sommes tou</w:t>
      </w:r>
      <w:r w:rsidR="00B5745B">
        <w:rPr>
          <w:rFonts w:ascii="Times New Roman" w:hAnsi="Times New Roman" w:cs="Times New Roman"/>
          <w:bCs/>
          <w:iCs/>
          <w:sz w:val="24"/>
          <w:szCs w:val="24"/>
        </w:rPr>
        <w:t>tes et tou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d’accord, je pense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, pour être sensibilisé</w:t>
      </w:r>
      <w:r w:rsidR="0043463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B5745B">
        <w:rPr>
          <w:rFonts w:ascii="Times New Roman" w:hAnsi="Times New Roman" w:cs="Times New Roman"/>
          <w:bCs/>
          <w:iCs/>
          <w:sz w:val="24"/>
          <w:szCs w:val="24"/>
        </w:rPr>
        <w:t xml:space="preserve"> aux </w:t>
      </w:r>
      <w:r w:rsidR="005D004E">
        <w:rPr>
          <w:rFonts w:ascii="Times New Roman" w:hAnsi="Times New Roman" w:cs="Times New Roman"/>
          <w:bCs/>
          <w:iCs/>
          <w:sz w:val="24"/>
          <w:szCs w:val="24"/>
        </w:rPr>
        <w:t xml:space="preserve">dépenses cependant il y a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un </w:t>
      </w:r>
      <w:r w:rsidR="00B5745B">
        <w:rPr>
          <w:rFonts w:ascii="Times New Roman" w:hAnsi="Times New Roman" w:cs="Times New Roman"/>
          <w:bCs/>
          <w:iCs/>
          <w:sz w:val="24"/>
          <w:szCs w:val="24"/>
        </w:rPr>
        <w:t xml:space="preserve">certain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désaccord qu</w:t>
      </w:r>
      <w:r w:rsidR="00A444C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ant à la 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pertinence des choix qui sont f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a</w:t>
      </w:r>
      <w:r w:rsidR="00A444C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i</w:t>
      </w:r>
      <w:r w:rsidR="00EB692D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ts</w:t>
      </w:r>
      <w:r w:rsidR="006831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316788B" w14:textId="77777777" w:rsidR="00B66728" w:rsidRPr="00B5745B" w:rsidRDefault="00B66728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51EEF" w14:textId="1B92680D" w:rsidR="009230AD" w:rsidRDefault="007556AB" w:rsidP="009230AD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Vous abordez aussi</w:t>
      </w:r>
      <w:r w:rsidR="00B6672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la prime Ségur, je pense que vous faites référence à la prime </w:t>
      </w:r>
      <w:proofErr w:type="spellStart"/>
      <w:r w:rsidR="00B66728" w:rsidRPr="00B5745B">
        <w:rPr>
          <w:rFonts w:ascii="Times New Roman" w:hAnsi="Times New Roman" w:cs="Times New Roman"/>
          <w:bCs/>
          <w:iCs/>
          <w:sz w:val="24"/>
          <w:szCs w:val="24"/>
        </w:rPr>
        <w:t>Laforcade</w:t>
      </w:r>
      <w:proofErr w:type="spellEnd"/>
      <w:r w:rsidR="00B6672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, qui ciblait quelques catégories de personnels. </w:t>
      </w:r>
      <w:r w:rsidR="00B66728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Pour rappel toutes</w:t>
      </w:r>
      <w:r w:rsidR="006B7C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les O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rganisations </w:t>
      </w:r>
      <w:r w:rsidR="006B7C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S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yndicales</w:t>
      </w:r>
      <w:r w:rsidR="006B7C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ont porté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et revendiqué cette prime pour toutes et tous</w:t>
      </w:r>
      <w:r w:rsidR="0076243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et c’est suite au</w:t>
      </w:r>
      <w:r w:rsidR="00434633">
        <w:rPr>
          <w:rFonts w:ascii="Times New Roman" w:hAnsi="Times New Roman" w:cs="Times New Roman"/>
          <w:bCs/>
          <w:iCs/>
          <w:sz w:val="24"/>
          <w:szCs w:val="24"/>
        </w:rPr>
        <w:t xml:space="preserve">x </w:t>
      </w:r>
      <w:r w:rsidR="0076243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NAO que </w:t>
      </w:r>
      <w:r w:rsidR="00A444C8" w:rsidRPr="00B5745B">
        <w:rPr>
          <w:rFonts w:ascii="Times New Roman" w:hAnsi="Times New Roman" w:cs="Times New Roman"/>
          <w:bCs/>
          <w:iCs/>
          <w:sz w:val="24"/>
          <w:szCs w:val="24"/>
        </w:rPr>
        <w:t>la D</w:t>
      </w:r>
      <w:r w:rsidR="006B7C1F" w:rsidRPr="00B5745B">
        <w:rPr>
          <w:rFonts w:ascii="Times New Roman" w:hAnsi="Times New Roman" w:cs="Times New Roman"/>
          <w:bCs/>
          <w:iCs/>
          <w:sz w:val="24"/>
          <w:szCs w:val="24"/>
        </w:rPr>
        <w:t>irection G</w:t>
      </w:r>
      <w:r w:rsidR="00A444C8" w:rsidRPr="00B5745B">
        <w:rPr>
          <w:rFonts w:ascii="Times New Roman" w:hAnsi="Times New Roman" w:cs="Times New Roman"/>
          <w:bCs/>
          <w:iCs/>
          <w:sz w:val="24"/>
          <w:szCs w:val="24"/>
        </w:rPr>
        <w:t>énérale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a, c’es</w:t>
      </w:r>
      <w:r w:rsidR="009230AD">
        <w:rPr>
          <w:rFonts w:ascii="Times New Roman" w:hAnsi="Times New Roman" w:cs="Times New Roman"/>
          <w:bCs/>
          <w:iCs/>
          <w:sz w:val="24"/>
          <w:szCs w:val="24"/>
        </w:rPr>
        <w:t xml:space="preserve">t </w:t>
      </w:r>
      <w:r w:rsidR="00EB692D">
        <w:rPr>
          <w:rFonts w:ascii="Times New Roman" w:hAnsi="Times New Roman" w:cs="Times New Roman"/>
          <w:bCs/>
          <w:iCs/>
          <w:sz w:val="24"/>
          <w:szCs w:val="24"/>
        </w:rPr>
        <w:t xml:space="preserve">vrai, pris ses responsabilités. </w:t>
      </w:r>
      <w:r w:rsidR="00EB692D" w:rsidRPr="00D72504">
        <w:rPr>
          <w:rFonts w:ascii="Times New Roman" w:hAnsi="Times New Roman" w:cs="Times New Roman"/>
          <w:bCs/>
          <w:iCs/>
          <w:sz w:val="24"/>
          <w:szCs w:val="24"/>
          <w:u w:val="single"/>
        </w:rPr>
        <w:t>M</w:t>
      </w:r>
      <w:r w:rsidR="009230AD" w:rsidRPr="00D72504">
        <w:rPr>
          <w:rFonts w:ascii="Times New Roman" w:hAnsi="Times New Roman" w:cs="Times New Roman"/>
          <w:bCs/>
          <w:iCs/>
          <w:sz w:val="24"/>
          <w:szCs w:val="24"/>
          <w:u w:val="single"/>
        </w:rPr>
        <w:t>ais c</w:t>
      </w:r>
      <w:r w:rsidR="00B66728" w:rsidRPr="00D72504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’est prendre </w:t>
      </w:r>
      <w:r w:rsidR="007117B2" w:rsidRPr="00D72504">
        <w:rPr>
          <w:rFonts w:ascii="Times New Roman" w:hAnsi="Times New Roman" w:cs="Times New Roman"/>
          <w:bCs/>
          <w:iCs/>
          <w:sz w:val="24"/>
          <w:szCs w:val="24"/>
          <w:u w:val="single"/>
        </w:rPr>
        <w:t>quelques libertés</w:t>
      </w:r>
      <w:r w:rsidR="00B66728" w:rsidRPr="00D72504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que d’écrire</w:t>
      </w:r>
      <w:r w:rsidR="00B66728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 ; </w:t>
      </w:r>
      <w:r w:rsidR="00B66728" w:rsidRPr="00D72504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« </w:t>
      </w:r>
      <w:r w:rsidR="006B7C1F" w:rsidRPr="00D72504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n</w:t>
      </w:r>
      <w:r w:rsidR="00B66728" w:rsidRPr="00D72504"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  <w:t>ous n’avons pas hésité un seul instant à accorder cette</w:t>
      </w:r>
      <w:r w:rsidR="006B7C1F" w:rsidRPr="00D7250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B66728" w:rsidRPr="00D72504"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  <w:t>prime aux quelques 120 professionnels qui en avai</w:t>
      </w:r>
      <w:r w:rsidR="0043678C" w:rsidRPr="00D72504"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  <w:t>ent</w:t>
      </w:r>
      <w:r w:rsidR="00B66728" w:rsidRPr="00D72504"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  <w:t xml:space="preserve"> été exclus.</w:t>
      </w:r>
      <w:r w:rsidR="009230AD" w:rsidRPr="00D72504"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  <w:t> ».</w:t>
      </w:r>
      <w:r w:rsidR="009230A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401B7278" w14:textId="510F8898" w:rsidR="00B66728" w:rsidRPr="009230AD" w:rsidRDefault="00B719E0" w:rsidP="009230AD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Notre organisation syndicale et, je pense, la plupart des salarié(e)s</w:t>
      </w:r>
      <w:r w:rsidR="006B7C1F" w:rsidRPr="00B5745B">
        <w:rPr>
          <w:rStyle w:val="fontstyle01"/>
          <w:rFonts w:ascii="Times New Roman" w:hAnsi="Times New Roman" w:cs="Times New Roman"/>
          <w:sz w:val="24"/>
          <w:szCs w:val="24"/>
        </w:rPr>
        <w:t xml:space="preserve"> de la Ligue </w:t>
      </w:r>
      <w:r w:rsidR="009230AD">
        <w:rPr>
          <w:rStyle w:val="fontstyle01"/>
          <w:rFonts w:ascii="Times New Roman" w:hAnsi="Times New Roman" w:cs="Times New Roman"/>
          <w:sz w:val="24"/>
          <w:szCs w:val="24"/>
        </w:rPr>
        <w:t>vous sont reconnaissant</w:t>
      </w:r>
      <w:r w:rsidR="00F672A0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9230AD">
        <w:rPr>
          <w:rStyle w:val="fontstyle01"/>
          <w:rFonts w:ascii="Times New Roman" w:hAnsi="Times New Roman" w:cs="Times New Roman"/>
          <w:sz w:val="24"/>
          <w:szCs w:val="24"/>
        </w:rPr>
        <w:t xml:space="preserve"> de cette</w:t>
      </w:r>
      <w:r w:rsidR="00F419F9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prise de position 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mais</w:t>
      </w:r>
      <w:r w:rsidR="007117B2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il est bon</w:t>
      </w:r>
      <w:r w:rsidR="00F419F9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aussi,</w:t>
      </w:r>
      <w:r w:rsidR="007117B2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de rappeler que</w:t>
      </w:r>
      <w:r w:rsidR="006B7C1F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ce choix a été fait </w:t>
      </w:r>
      <w:r w:rsidR="006B7C1F" w:rsidRPr="00D72504">
        <w:rPr>
          <w:rStyle w:val="fontstyle01"/>
          <w:rFonts w:ascii="Times New Roman" w:hAnsi="Times New Roman" w:cs="Times New Roman"/>
          <w:b/>
          <w:color w:val="FF0000"/>
          <w:sz w:val="24"/>
          <w:szCs w:val="24"/>
        </w:rPr>
        <w:t>pour toutes et tous sans distinction aucune</w:t>
      </w:r>
      <w:r w:rsidR="006B7C1F" w:rsidRPr="00B574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80336BD" w14:textId="77777777" w:rsidR="00E86721" w:rsidRPr="00B5745B" w:rsidRDefault="00E86721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57E600" w14:textId="77777777" w:rsidR="006B7C1F" w:rsidRPr="00D72504" w:rsidRDefault="006B7C1F" w:rsidP="00FA1585">
      <w:pPr>
        <w:spacing w:after="0"/>
        <w:ind w:firstLine="708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Pour ce qui est du coût de l’expertise financière, pour votre information on se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>rait aux alentours de 22000€ HT. N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ous aimerions qu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 xml:space="preserve">’une telle 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vigilanc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e</w:t>
      </w:r>
      <w:r w:rsidRPr="00D7250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 xml:space="preserve">soit apportée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aux dépenses qui sont san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>s suite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comme par exemple 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le projet FAM et sa cohorte de proj</w:t>
      </w:r>
      <w:r w:rsidR="005D004E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ets CAJ qui n’ont jamais abouti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mais qui ont tout de même été travaillés et présentés ; certainement pas à titre gracieux. </w:t>
      </w:r>
    </w:p>
    <w:p w14:paraId="7D1F52B5" w14:textId="77777777" w:rsidR="006B7C1F" w:rsidRPr="00B5745B" w:rsidRDefault="006B7C1F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B4D940" w14:textId="77777777" w:rsidR="006B7C1F" w:rsidRPr="00B5745B" w:rsidRDefault="006B7C1F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97F401" w14:textId="4ED6307E" w:rsidR="00480C5A" w:rsidRDefault="006B7C1F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Enfin je terminerai ici en </w:t>
      </w:r>
      <w:r w:rsidR="00B719E0">
        <w:rPr>
          <w:rFonts w:ascii="Times New Roman" w:hAnsi="Times New Roman" w:cs="Times New Roman"/>
          <w:bCs/>
          <w:iCs/>
          <w:sz w:val="24"/>
          <w:szCs w:val="24"/>
        </w:rPr>
        <w:t>abordant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votre</w:t>
      </w:r>
      <w:r w:rsidR="00EB692D">
        <w:rPr>
          <w:rFonts w:ascii="Times New Roman" w:hAnsi="Times New Roman" w:cs="Times New Roman"/>
          <w:bCs/>
          <w:iCs/>
          <w:sz w:val="24"/>
          <w:szCs w:val="24"/>
        </w:rPr>
        <w:t xml:space="preserve"> engagement et donc 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celui du 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B719E0">
        <w:rPr>
          <w:rFonts w:ascii="Times New Roman" w:hAnsi="Times New Roman" w:cs="Times New Roman"/>
          <w:bCs/>
          <w:iCs/>
          <w:sz w:val="24"/>
          <w:szCs w:val="24"/>
        </w:rPr>
        <w:t xml:space="preserve">onseil 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>d’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>dministration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à reconnaître l’implication de tous</w:t>
      </w:r>
      <w:r w:rsidR="00B719E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0020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OUI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de toutes et tous</w:t>
      </w:r>
      <w:r w:rsidR="00B719E0">
        <w:rPr>
          <w:rFonts w:ascii="Times New Roman" w:hAnsi="Times New Roman" w:cs="Times New Roman"/>
          <w:bCs/>
          <w:iCs/>
          <w:sz w:val="24"/>
          <w:szCs w:val="24"/>
        </w:rPr>
        <w:t xml:space="preserve"> et</w:t>
      </w:r>
      <w:r w:rsidR="005D00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19E0">
        <w:rPr>
          <w:rFonts w:ascii="Times New Roman" w:hAnsi="Times New Roman" w:cs="Times New Roman"/>
          <w:bCs/>
          <w:iCs/>
          <w:sz w:val="24"/>
          <w:szCs w:val="24"/>
        </w:rPr>
        <w:t>j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>’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en profite aussi pour éclaircir un point qui est ou pourrait devenir un sujet </w:t>
      </w:r>
      <w:r w:rsidR="00A56FF0" w:rsidRPr="00B5745B">
        <w:rPr>
          <w:rFonts w:ascii="Times New Roman" w:hAnsi="Times New Roman" w:cs="Times New Roman"/>
          <w:bCs/>
          <w:iCs/>
          <w:sz w:val="24"/>
          <w:szCs w:val="24"/>
        </w:rPr>
        <w:t>de fracture entre salarié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(e)</w:t>
      </w:r>
      <w:r w:rsidR="00A56FF0"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480C5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A0F3834" w14:textId="77777777" w:rsidR="00D72504" w:rsidRDefault="00D72504" w:rsidP="00FA1585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686EF9" w14:textId="39A6CB68" w:rsidR="00B719E0" w:rsidRPr="00D72504" w:rsidRDefault="00B719E0" w:rsidP="00D72504">
      <w:pPr>
        <w:spacing w:after="0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Ce mouvement frontal, massif et spontané était contre cette décision inique prise par le directeur général et donc de facto par le CA au détriment du plus grand nombre</w:t>
      </w:r>
      <w:r w:rsidR="008B2721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,</w:t>
      </w:r>
      <w:r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qui plus est</w:t>
      </w:r>
      <w:r w:rsidR="008B2721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,</w:t>
      </w:r>
      <w:r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à la veille des NAO </w:t>
      </w:r>
      <w:r w:rsidR="008B2721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en date du 09/12/2024. Il n’a jamais été question de stigmatiser nos collègues</w:t>
      </w:r>
      <w:r w:rsidR="00480C5A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concerné</w:t>
      </w:r>
      <w:r w:rsidR="008B2721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(e)s </w:t>
      </w:r>
      <w:r w:rsidR="00EB692D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par cette DU et </w:t>
      </w:r>
      <w:r w:rsidR="008B2721" w:rsidRPr="00D72504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cela a été dit lors des prises de paroles, collègues qui de fait deviennent les victimes collatérales de votre choix.</w:t>
      </w:r>
    </w:p>
    <w:p w14:paraId="590EE19E" w14:textId="5C4F7619" w:rsidR="007117B2" w:rsidRPr="00B5745B" w:rsidRDefault="007117B2" w:rsidP="008B2721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F2582C" w14:textId="77777777" w:rsidR="006B7C1F" w:rsidRPr="00B5745B" w:rsidRDefault="00190020" w:rsidP="00FA158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Il est bien dommage que promesse leur a été faite de les augmenter de 493€ brut/moi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s </w:t>
      </w:r>
      <w:r w:rsidR="007117B2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sans passer par le dialogue social </w:t>
      </w:r>
      <w:r w:rsidR="00E04047" w:rsidRPr="00B5745B">
        <w:rPr>
          <w:rFonts w:ascii="Times New Roman" w:hAnsi="Times New Roman" w:cs="Times New Roman"/>
          <w:bCs/>
          <w:iCs/>
          <w:sz w:val="24"/>
          <w:szCs w:val="24"/>
        </w:rPr>
        <w:t>alors que les NAO début</w:t>
      </w:r>
      <w:r w:rsidR="007117B2" w:rsidRPr="00B5745B">
        <w:rPr>
          <w:rFonts w:ascii="Times New Roman" w:hAnsi="Times New Roman" w:cs="Times New Roman"/>
          <w:bCs/>
          <w:iCs/>
          <w:sz w:val="24"/>
          <w:szCs w:val="24"/>
        </w:rPr>
        <w:t>aient.</w:t>
      </w:r>
    </w:p>
    <w:p w14:paraId="2E2D476F" w14:textId="0CC4984D" w:rsidR="00190020" w:rsidRPr="00B5745B" w:rsidRDefault="00190020" w:rsidP="00FA158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>Il est bien dommage que ce choix se soit porté que sur ces seul</w:t>
      </w:r>
      <w:r w:rsidR="008B2721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8B2721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s salarié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9F048B"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419F9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du siège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alors que d’autres dans tous les établissements de la Ligue ont le</w:t>
      </w:r>
      <w:r w:rsidR="008B2721">
        <w:rPr>
          <w:rFonts w:ascii="Times New Roman" w:hAnsi="Times New Roman" w:cs="Times New Roman"/>
          <w:bCs/>
          <w:iCs/>
          <w:sz w:val="24"/>
          <w:szCs w:val="24"/>
        </w:rPr>
        <w:t>s mêmes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compétence</w:t>
      </w:r>
      <w:r w:rsidR="007066DD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A1A30B0" w14:textId="40CA7BAF" w:rsidR="00190020" w:rsidRPr="00B5745B" w:rsidRDefault="008B2721" w:rsidP="00FA158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Il est bien dommage que nos collègues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se soient senti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FD2EBE"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 blessé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s voire agressé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>s par le mouvement de grève et par certaines prises de paroles syndicale</w:t>
      </w:r>
      <w:r w:rsidR="00F419F9" w:rsidRPr="00B5745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90020"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 : </w:t>
      </w:r>
      <w:r w:rsidR="00190020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ce n’é</w:t>
      </w:r>
      <w:r w:rsidR="000219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tait pas </w:t>
      </w:r>
      <w:r w:rsidR="005D004E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eux </w:t>
      </w:r>
      <w:r w:rsidR="000219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qui étai</w:t>
      </w:r>
      <w:r w:rsidR="00A26E0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ent</w:t>
      </w:r>
      <w:r w:rsidR="000219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visé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(</w:t>
      </w:r>
      <w:r w:rsidR="000219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e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)</w:t>
      </w:r>
      <w:r w:rsidR="0002191F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s mais bien la démarche managériale.</w:t>
      </w:r>
    </w:p>
    <w:p w14:paraId="79CA8EB9" w14:textId="1D205DB5" w:rsidR="007117B2" w:rsidRPr="00B5745B" w:rsidRDefault="007117B2" w:rsidP="00FA158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745B">
        <w:rPr>
          <w:rFonts w:ascii="Times New Roman" w:hAnsi="Times New Roman" w:cs="Times New Roman"/>
          <w:bCs/>
          <w:iCs/>
          <w:sz w:val="24"/>
          <w:szCs w:val="24"/>
        </w:rPr>
        <w:t xml:space="preserve">Il est bien dommage 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 xml:space="preserve">que </w:t>
      </w:r>
      <w:r w:rsid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VOS</w:t>
      </w: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 xml:space="preserve"> </w:t>
      </w:r>
      <w:r w:rsid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CHOIX INIQUES</w:t>
      </w:r>
      <w:r w:rsidRPr="00D7250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mettent à mal ces salarié</w:t>
      </w:r>
      <w:r w:rsidR="00B26663">
        <w:rPr>
          <w:rFonts w:ascii="Times New Roman" w:hAnsi="Times New Roman" w:cs="Times New Roman"/>
          <w:bCs/>
          <w:iCs/>
          <w:sz w:val="24"/>
          <w:szCs w:val="24"/>
        </w:rPr>
        <w:t>(e)</w:t>
      </w:r>
      <w:r w:rsidRPr="00B5745B">
        <w:rPr>
          <w:rFonts w:ascii="Times New Roman" w:hAnsi="Times New Roman" w:cs="Times New Roman"/>
          <w:bCs/>
          <w:iCs/>
          <w:sz w:val="24"/>
          <w:szCs w:val="24"/>
        </w:rPr>
        <w:t>s.</w:t>
      </w:r>
    </w:p>
    <w:p w14:paraId="6AD257A6" w14:textId="77777777" w:rsidR="009F048B" w:rsidRDefault="009F048B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7972AB" w14:textId="77777777" w:rsidR="00B26663" w:rsidRPr="00B5745B" w:rsidRDefault="00B26663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30CB3C" w14:textId="7EDED6CD" w:rsidR="00190020" w:rsidRPr="00D72504" w:rsidRDefault="00480C5A" w:rsidP="00D72504">
      <w:pPr>
        <w:spacing w:after="0"/>
        <w:ind w:left="-284" w:firstLine="0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N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otre rôle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d’élus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, est de veiller </w:t>
      </w:r>
      <w:r w:rsidR="001E536C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au bon droit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de toutes et tous dans le cadre</w:t>
      </w:r>
      <w:r w:rsidR="007117B2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et le respect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de la convention qui nous régit encore à ce jour. Si demain la CCU de l’inégalité </w:t>
      </w:r>
      <w:r w:rsidR="00B26663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devient notre réalité 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ce ne sera plus une dizaine de collègues qui seront dépité</w:t>
      </w:r>
      <w:r w:rsidR="005D004E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(e)s</w:t>
      </w:r>
      <w:r w:rsidR="009F048B" w:rsidRPr="00D72504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mais bien plus…</w:t>
      </w:r>
    </w:p>
    <w:p w14:paraId="72F190B7" w14:textId="77777777" w:rsidR="002F513B" w:rsidRPr="00B5745B" w:rsidRDefault="002F513B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023DA2" w14:textId="12EFD4A6" w:rsidR="002F513B" w:rsidRDefault="002F513B" w:rsidP="00FA1585">
      <w:pPr>
        <w:spacing w:after="0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0214AD" w14:textId="77777777" w:rsidR="001E0B2E" w:rsidRPr="00162E2C" w:rsidRDefault="001E0B2E" w:rsidP="001E0B2E">
      <w:pPr>
        <w:ind w:left="-851" w:right="-567"/>
        <w:jc w:val="center"/>
        <w:rPr>
          <w:rFonts w:cs="Calibri"/>
          <w:b/>
          <w:color w:val="000000"/>
          <w:sz w:val="36"/>
          <w:szCs w:val="36"/>
        </w:rPr>
      </w:pPr>
      <w:r w:rsidRPr="00162E2C">
        <w:rPr>
          <w:rFonts w:cs="Calibri"/>
          <w:b/>
          <w:color w:val="000000"/>
          <w:sz w:val="36"/>
          <w:szCs w:val="36"/>
        </w:rPr>
        <w:t xml:space="preserve">Rejoignez votre syndicat </w:t>
      </w:r>
      <w:r w:rsidRPr="00505F14">
        <w:rPr>
          <w:rFonts w:ascii="Arial Black" w:hAnsi="Arial Black" w:cs="Calibri"/>
          <w:b/>
          <w:i/>
          <w:color w:val="FF0000"/>
          <w:sz w:val="40"/>
          <w:szCs w:val="40"/>
        </w:rPr>
        <w:t>FO</w:t>
      </w:r>
      <w:r w:rsidRPr="00505F14">
        <w:rPr>
          <w:rFonts w:ascii="Arial Black" w:hAnsi="Arial Black" w:cs="Calibri"/>
          <w:b/>
          <w:i/>
          <w:color w:val="FF0000"/>
          <w:sz w:val="36"/>
          <w:szCs w:val="36"/>
        </w:rPr>
        <w:t xml:space="preserve"> </w:t>
      </w:r>
      <w:r w:rsidRPr="00505F14">
        <w:rPr>
          <w:rFonts w:ascii="Arial" w:hAnsi="Arial" w:cs="Arial"/>
          <w:b/>
          <w:i/>
          <w:color w:val="FF0000"/>
          <w:sz w:val="36"/>
          <w:szCs w:val="36"/>
        </w:rPr>
        <w:t>Action Sociale Ligue Havraise</w:t>
      </w:r>
      <w:r w:rsidRPr="00162E2C">
        <w:rPr>
          <w:rFonts w:cs="Calibri"/>
          <w:b/>
          <w:color w:val="FF0000"/>
          <w:sz w:val="36"/>
          <w:szCs w:val="36"/>
        </w:rPr>
        <w:t xml:space="preserve"> </w:t>
      </w:r>
    </w:p>
    <w:p w14:paraId="29E00A17" w14:textId="77777777" w:rsidR="001E0B2E" w:rsidRPr="00071914" w:rsidRDefault="001E0B2E" w:rsidP="001E0B2E">
      <w:pPr>
        <w:ind w:left="-851" w:right="-567"/>
        <w:jc w:val="center"/>
        <w:rPr>
          <w:rFonts w:cs="Calibri"/>
          <w:b/>
          <w:color w:val="000000"/>
          <w:sz w:val="32"/>
          <w:szCs w:val="32"/>
        </w:rPr>
      </w:pPr>
      <w:hyperlink r:id="rId6" w:history="1">
        <w:r w:rsidRPr="00162E2C">
          <w:rPr>
            <w:rStyle w:val="Lienhypertexte"/>
            <w:rFonts w:cs="Calibri"/>
            <w:b/>
            <w:sz w:val="32"/>
            <w:szCs w:val="32"/>
          </w:rPr>
          <w:t>fo.liguehavraise@gmail.com</w:t>
        </w:r>
      </w:hyperlink>
      <w:r w:rsidRPr="00162E2C">
        <w:rPr>
          <w:rFonts w:cs="Calibri"/>
          <w:b/>
          <w:color w:val="000000"/>
          <w:sz w:val="32"/>
          <w:szCs w:val="32"/>
        </w:rPr>
        <w:t xml:space="preserve">   -    02 32 72 70 52</w:t>
      </w:r>
    </w:p>
    <w:p w14:paraId="18F70347" w14:textId="1AEE9913" w:rsidR="005374F6" w:rsidRPr="008B362E" w:rsidRDefault="005374F6" w:rsidP="002C33AB">
      <w:pPr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sectPr w:rsidR="005374F6" w:rsidRPr="008B362E" w:rsidSect="003B74F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BCC"/>
    <w:multiLevelType w:val="hybridMultilevel"/>
    <w:tmpl w:val="2FC2AA9A"/>
    <w:lvl w:ilvl="0" w:tplc="7A4AED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9338C7"/>
    <w:multiLevelType w:val="hybridMultilevel"/>
    <w:tmpl w:val="A11AD946"/>
    <w:lvl w:ilvl="0" w:tplc="69266218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E7E7410"/>
    <w:multiLevelType w:val="hybridMultilevel"/>
    <w:tmpl w:val="962EFC8E"/>
    <w:lvl w:ilvl="0" w:tplc="B792E78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15208B8"/>
    <w:multiLevelType w:val="multilevel"/>
    <w:tmpl w:val="57E6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C29A3"/>
    <w:multiLevelType w:val="multilevel"/>
    <w:tmpl w:val="1DC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E5"/>
    <w:rsid w:val="0002191F"/>
    <w:rsid w:val="00025F3E"/>
    <w:rsid w:val="000769D2"/>
    <w:rsid w:val="000778DC"/>
    <w:rsid w:val="000A69C0"/>
    <w:rsid w:val="000E1B7A"/>
    <w:rsid w:val="00107A36"/>
    <w:rsid w:val="0016191B"/>
    <w:rsid w:val="00190020"/>
    <w:rsid w:val="001A11F3"/>
    <w:rsid w:val="001E0B2E"/>
    <w:rsid w:val="001E536C"/>
    <w:rsid w:val="00256DCA"/>
    <w:rsid w:val="002A0AB8"/>
    <w:rsid w:val="002A67A1"/>
    <w:rsid w:val="002A708A"/>
    <w:rsid w:val="002C33AB"/>
    <w:rsid w:val="002F513B"/>
    <w:rsid w:val="003675F4"/>
    <w:rsid w:val="00375C65"/>
    <w:rsid w:val="003A6C0F"/>
    <w:rsid w:val="003B606A"/>
    <w:rsid w:val="003B74FB"/>
    <w:rsid w:val="003C17ED"/>
    <w:rsid w:val="00434633"/>
    <w:rsid w:val="0043678C"/>
    <w:rsid w:val="00446987"/>
    <w:rsid w:val="00480C5A"/>
    <w:rsid w:val="00481262"/>
    <w:rsid w:val="004B597A"/>
    <w:rsid w:val="005374F6"/>
    <w:rsid w:val="00581251"/>
    <w:rsid w:val="00582D36"/>
    <w:rsid w:val="005D004E"/>
    <w:rsid w:val="006025A5"/>
    <w:rsid w:val="0061562F"/>
    <w:rsid w:val="006676DE"/>
    <w:rsid w:val="006742EA"/>
    <w:rsid w:val="0068314C"/>
    <w:rsid w:val="006B7C1F"/>
    <w:rsid w:val="007066DD"/>
    <w:rsid w:val="007066ED"/>
    <w:rsid w:val="007117B2"/>
    <w:rsid w:val="007542E5"/>
    <w:rsid w:val="007556AB"/>
    <w:rsid w:val="00762438"/>
    <w:rsid w:val="007B01DF"/>
    <w:rsid w:val="007C6E2F"/>
    <w:rsid w:val="008432A7"/>
    <w:rsid w:val="008B2721"/>
    <w:rsid w:val="008B362E"/>
    <w:rsid w:val="008B507F"/>
    <w:rsid w:val="008C1F94"/>
    <w:rsid w:val="008D5623"/>
    <w:rsid w:val="008E00FD"/>
    <w:rsid w:val="009230AD"/>
    <w:rsid w:val="00965FF1"/>
    <w:rsid w:val="009826D8"/>
    <w:rsid w:val="009A1D5C"/>
    <w:rsid w:val="009B3D1E"/>
    <w:rsid w:val="009D43B2"/>
    <w:rsid w:val="009F048B"/>
    <w:rsid w:val="00A26E0B"/>
    <w:rsid w:val="00A360B9"/>
    <w:rsid w:val="00A444C8"/>
    <w:rsid w:val="00A56FF0"/>
    <w:rsid w:val="00A921A1"/>
    <w:rsid w:val="00A976EF"/>
    <w:rsid w:val="00AD312F"/>
    <w:rsid w:val="00B26663"/>
    <w:rsid w:val="00B42A7A"/>
    <w:rsid w:val="00B5745B"/>
    <w:rsid w:val="00B66728"/>
    <w:rsid w:val="00B70072"/>
    <w:rsid w:val="00B719E0"/>
    <w:rsid w:val="00B974BD"/>
    <w:rsid w:val="00BB4D60"/>
    <w:rsid w:val="00BE337A"/>
    <w:rsid w:val="00BE76FF"/>
    <w:rsid w:val="00C6337C"/>
    <w:rsid w:val="00C867B5"/>
    <w:rsid w:val="00CA34A5"/>
    <w:rsid w:val="00CB78B6"/>
    <w:rsid w:val="00CD06E3"/>
    <w:rsid w:val="00D72504"/>
    <w:rsid w:val="00D841DA"/>
    <w:rsid w:val="00DD3B73"/>
    <w:rsid w:val="00DE7D26"/>
    <w:rsid w:val="00E04047"/>
    <w:rsid w:val="00E13C65"/>
    <w:rsid w:val="00E7118B"/>
    <w:rsid w:val="00E746DF"/>
    <w:rsid w:val="00E86721"/>
    <w:rsid w:val="00EB692D"/>
    <w:rsid w:val="00EC1C43"/>
    <w:rsid w:val="00ED556E"/>
    <w:rsid w:val="00F418A8"/>
    <w:rsid w:val="00F419F9"/>
    <w:rsid w:val="00F672A0"/>
    <w:rsid w:val="00F96371"/>
    <w:rsid w:val="00FA1585"/>
    <w:rsid w:val="00FD2EBE"/>
    <w:rsid w:val="00FD7DD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27313"/>
  <w15:chartTrackingRefBased/>
  <w15:docId w15:val="{DB1C5215-3789-4469-905F-7A39AF13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25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42E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025A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9D43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74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4F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B667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10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.liguehavrais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BERRUT Jacqueline</dc:creator>
  <cp:keywords/>
  <dc:description/>
  <cp:lastModifiedBy>QUEILLE Didier - GROUPE CSE</cp:lastModifiedBy>
  <cp:revision>10</cp:revision>
  <cp:lastPrinted>2024-11-05T12:16:00Z</cp:lastPrinted>
  <dcterms:created xsi:type="dcterms:W3CDTF">2025-02-18T10:23:00Z</dcterms:created>
  <dcterms:modified xsi:type="dcterms:W3CDTF">2025-03-26T08:55:00Z</dcterms:modified>
</cp:coreProperties>
</file>